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00BA" w14:textId="576128BA" w:rsidR="00E61F9F" w:rsidRDefault="0009145F">
      <w:r>
        <w:t>2023 Acting Convenor’s Report</w:t>
      </w:r>
    </w:p>
    <w:p w14:paraId="35478720" w14:textId="77777777" w:rsidR="0009145F" w:rsidRDefault="0009145F"/>
    <w:p w14:paraId="7C872643" w14:textId="77777777" w:rsidR="0009145F" w:rsidRPr="008B3964" w:rsidRDefault="0009145F" w:rsidP="0009145F">
      <w:pPr>
        <w:ind w:left="360"/>
      </w:pPr>
      <w:r w:rsidRPr="008B3964">
        <w:rPr>
          <w:color w:val="1D2228"/>
        </w:rPr>
        <w:t>Can I firstly say it was with great sadness that we lost our friend and colleague Lillian Malcolm who passed away last October. Lillian will be remembered by all of us for tirelessly working hard for her fellow disabled.</w:t>
      </w:r>
    </w:p>
    <w:p w14:paraId="67D3C163" w14:textId="77777777" w:rsidR="0009145F" w:rsidRPr="008B3964" w:rsidRDefault="0009145F" w:rsidP="0009145F">
      <w:pPr>
        <w:ind w:left="360"/>
      </w:pPr>
    </w:p>
    <w:p w14:paraId="41AEE648" w14:textId="77777777" w:rsidR="0009145F" w:rsidRPr="008B3964" w:rsidRDefault="0009145F" w:rsidP="0009145F">
      <w:pPr>
        <w:ind w:left="360"/>
        <w:rPr>
          <w:color w:val="1D2228"/>
        </w:rPr>
      </w:pPr>
      <w:r w:rsidRPr="008B3964">
        <w:rPr>
          <w:color w:val="1D2228"/>
        </w:rPr>
        <w:t>Once again, we have had a very full and prosperous year. There have been lots of projects which Dundee Access Group has been consulted on and been involved with. For example</w:t>
      </w:r>
    </w:p>
    <w:p w14:paraId="6DC52089" w14:textId="77777777" w:rsidR="0009145F" w:rsidRPr="008B3964" w:rsidRDefault="0009145F" w:rsidP="0009145F">
      <w:pPr>
        <w:numPr>
          <w:ilvl w:val="0"/>
          <w:numId w:val="1"/>
        </w:numPr>
        <w:spacing w:after="0" w:line="240" w:lineRule="auto"/>
        <w:rPr>
          <w:color w:val="1D2228"/>
        </w:rPr>
      </w:pPr>
      <w:r w:rsidRPr="008B3964">
        <w:rPr>
          <w:color w:val="1D2228"/>
        </w:rPr>
        <w:t>Eden Project.</w:t>
      </w:r>
    </w:p>
    <w:p w14:paraId="3E7E1371" w14:textId="77777777" w:rsidR="0009145F" w:rsidRPr="008B3964" w:rsidRDefault="0009145F" w:rsidP="0009145F">
      <w:pPr>
        <w:numPr>
          <w:ilvl w:val="0"/>
          <w:numId w:val="1"/>
        </w:numPr>
        <w:spacing w:after="0" w:line="240" w:lineRule="auto"/>
        <w:rPr>
          <w:color w:val="1D2228"/>
        </w:rPr>
      </w:pPr>
      <w:r w:rsidRPr="008B3964">
        <w:rPr>
          <w:color w:val="1D2228"/>
        </w:rPr>
        <w:t>Union Street Pedestrian Project.</w:t>
      </w:r>
    </w:p>
    <w:p w14:paraId="05BCB0A5" w14:textId="77777777" w:rsidR="0009145F" w:rsidRPr="008B3964" w:rsidRDefault="0009145F" w:rsidP="0009145F">
      <w:pPr>
        <w:numPr>
          <w:ilvl w:val="0"/>
          <w:numId w:val="1"/>
        </w:numPr>
        <w:spacing w:after="0" w:line="240" w:lineRule="auto"/>
        <w:rPr>
          <w:color w:val="1D2228"/>
        </w:rPr>
      </w:pPr>
      <w:r w:rsidRPr="008B3964">
        <w:rPr>
          <w:color w:val="1D2228"/>
        </w:rPr>
        <w:t>Magdalen Green Bridge over Railway Line.</w:t>
      </w:r>
    </w:p>
    <w:p w14:paraId="32D14E35" w14:textId="77777777" w:rsidR="0009145F" w:rsidRPr="008B3964" w:rsidRDefault="0009145F" w:rsidP="0009145F">
      <w:pPr>
        <w:numPr>
          <w:ilvl w:val="0"/>
          <w:numId w:val="1"/>
        </w:numPr>
        <w:spacing w:after="0" w:line="240" w:lineRule="auto"/>
        <w:rPr>
          <w:color w:val="1D2228"/>
        </w:rPr>
      </w:pPr>
      <w:r w:rsidRPr="008B3964">
        <w:rPr>
          <w:color w:val="1D2228"/>
        </w:rPr>
        <w:t xml:space="preserve">Joint Craigie High School &amp; </w:t>
      </w:r>
      <w:proofErr w:type="spellStart"/>
      <w:r w:rsidRPr="008B3964">
        <w:rPr>
          <w:color w:val="1D2228"/>
        </w:rPr>
        <w:t>Braeview</w:t>
      </w:r>
      <w:proofErr w:type="spellEnd"/>
      <w:r w:rsidRPr="008B3964">
        <w:rPr>
          <w:color w:val="1D2228"/>
        </w:rPr>
        <w:t xml:space="preserve"> Academy Community Campus.</w:t>
      </w:r>
    </w:p>
    <w:p w14:paraId="22B21DCC" w14:textId="77777777" w:rsidR="0009145F" w:rsidRPr="008B3964" w:rsidRDefault="0009145F" w:rsidP="0009145F">
      <w:pPr>
        <w:numPr>
          <w:ilvl w:val="0"/>
          <w:numId w:val="1"/>
        </w:numPr>
        <w:spacing w:after="0" w:line="240" w:lineRule="auto"/>
        <w:rPr>
          <w:color w:val="1D2228"/>
        </w:rPr>
      </w:pPr>
      <w:r w:rsidRPr="008B3964">
        <w:rPr>
          <w:color w:val="1D2228"/>
        </w:rPr>
        <w:t>Keiller Centre.</w:t>
      </w:r>
    </w:p>
    <w:p w14:paraId="262DED15" w14:textId="77777777" w:rsidR="0009145F" w:rsidRPr="008B3964" w:rsidRDefault="0009145F" w:rsidP="0009145F">
      <w:pPr>
        <w:numPr>
          <w:ilvl w:val="0"/>
          <w:numId w:val="1"/>
        </w:numPr>
        <w:spacing w:after="0" w:line="240" w:lineRule="auto"/>
        <w:rPr>
          <w:color w:val="1D2228"/>
        </w:rPr>
      </w:pPr>
      <w:r w:rsidRPr="008B3964">
        <w:rPr>
          <w:color w:val="1D2228"/>
        </w:rPr>
        <w:t>Stobswell Pocket Parks.</w:t>
      </w:r>
    </w:p>
    <w:p w14:paraId="4AED0D87" w14:textId="77777777" w:rsidR="0009145F" w:rsidRPr="008B3964" w:rsidRDefault="0009145F" w:rsidP="0009145F">
      <w:pPr>
        <w:numPr>
          <w:ilvl w:val="0"/>
          <w:numId w:val="1"/>
        </w:numPr>
        <w:spacing w:after="0" w:line="240" w:lineRule="auto"/>
        <w:rPr>
          <w:color w:val="1D2228"/>
        </w:rPr>
      </w:pPr>
      <w:r w:rsidRPr="008B3964">
        <w:rPr>
          <w:color w:val="1D2228"/>
        </w:rPr>
        <w:t>Lochee Road Active Freeway.</w:t>
      </w:r>
    </w:p>
    <w:p w14:paraId="032CD827" w14:textId="77777777" w:rsidR="0009145F" w:rsidRPr="008B3964" w:rsidRDefault="0009145F" w:rsidP="0009145F">
      <w:pPr>
        <w:numPr>
          <w:ilvl w:val="0"/>
          <w:numId w:val="1"/>
        </w:numPr>
        <w:spacing w:after="0" w:line="240" w:lineRule="auto"/>
        <w:rPr>
          <w:color w:val="1D2228"/>
        </w:rPr>
      </w:pPr>
      <w:r w:rsidRPr="008B3964">
        <w:rPr>
          <w:color w:val="1D2228"/>
        </w:rPr>
        <w:t>Michelin Scotland Innovation Parc.</w:t>
      </w:r>
    </w:p>
    <w:p w14:paraId="6A6CF70E" w14:textId="77777777" w:rsidR="0009145F" w:rsidRPr="008B3964" w:rsidRDefault="0009145F" w:rsidP="0009145F">
      <w:pPr>
        <w:numPr>
          <w:ilvl w:val="0"/>
          <w:numId w:val="1"/>
        </w:numPr>
        <w:spacing w:after="0" w:line="240" w:lineRule="auto"/>
        <w:rPr>
          <w:color w:val="1D2228"/>
        </w:rPr>
      </w:pPr>
      <w:r w:rsidRPr="008B3964">
        <w:rPr>
          <w:color w:val="1D2228"/>
        </w:rPr>
        <w:t>Broughty Ferry to Monifieth Active Travel Route.</w:t>
      </w:r>
    </w:p>
    <w:p w14:paraId="714EB857" w14:textId="77777777" w:rsidR="0009145F" w:rsidRPr="008B3964" w:rsidRDefault="0009145F" w:rsidP="0009145F">
      <w:pPr>
        <w:numPr>
          <w:ilvl w:val="0"/>
          <w:numId w:val="1"/>
        </w:numPr>
        <w:spacing w:after="0" w:line="240" w:lineRule="auto"/>
        <w:rPr>
          <w:color w:val="1D2228"/>
        </w:rPr>
      </w:pPr>
      <w:r w:rsidRPr="008B3964">
        <w:rPr>
          <w:color w:val="1D2228"/>
        </w:rPr>
        <w:t xml:space="preserve">We have also tried various avenues to try to make bus and community transport available and more accessible. </w:t>
      </w:r>
    </w:p>
    <w:p w14:paraId="7402D3CB" w14:textId="77777777" w:rsidR="0009145F" w:rsidRPr="008B3964" w:rsidRDefault="0009145F" w:rsidP="0009145F">
      <w:pPr>
        <w:ind w:left="1080"/>
        <w:rPr>
          <w:color w:val="1D2228"/>
        </w:rPr>
      </w:pPr>
      <w:r w:rsidRPr="008B3964">
        <w:rPr>
          <w:color w:val="1D2228"/>
        </w:rPr>
        <w:t xml:space="preserve">However, there are a couple of things that I still think need pursuing. </w:t>
      </w:r>
    </w:p>
    <w:p w14:paraId="2B840C0E" w14:textId="77777777" w:rsidR="0009145F" w:rsidRPr="008B3964" w:rsidRDefault="0009145F" w:rsidP="0009145F">
      <w:pPr>
        <w:numPr>
          <w:ilvl w:val="0"/>
          <w:numId w:val="1"/>
        </w:numPr>
        <w:spacing w:after="0" w:line="240" w:lineRule="auto"/>
        <w:rPr>
          <w:color w:val="1D2228"/>
        </w:rPr>
      </w:pPr>
      <w:r w:rsidRPr="008B3964">
        <w:rPr>
          <w:color w:val="1D2228"/>
        </w:rPr>
        <w:t xml:space="preserve">Getting answers to questions. Jeremy Balfour, Convenor of the cross-party group on disability at the Scottish Parliament came to talk to us and he still has to get back to us on some points we raised. </w:t>
      </w:r>
    </w:p>
    <w:p w14:paraId="03CF51ED" w14:textId="77777777" w:rsidR="0009145F" w:rsidRPr="008B3964" w:rsidRDefault="0009145F" w:rsidP="0009145F">
      <w:pPr>
        <w:numPr>
          <w:ilvl w:val="0"/>
          <w:numId w:val="1"/>
        </w:numPr>
        <w:spacing w:after="0" w:line="240" w:lineRule="auto"/>
        <w:rPr>
          <w:color w:val="1D2228"/>
        </w:rPr>
      </w:pPr>
      <w:r w:rsidRPr="008B3964">
        <w:rPr>
          <w:color w:val="1D2228"/>
        </w:rPr>
        <w:t>Continuing to try and forge links with Dundee University School of Architecture which would be an asset for the future.</w:t>
      </w:r>
    </w:p>
    <w:p w14:paraId="4386A699" w14:textId="77777777" w:rsidR="0009145F" w:rsidRPr="008B3964" w:rsidRDefault="0009145F" w:rsidP="0009145F">
      <w:pPr>
        <w:ind w:left="360"/>
        <w:rPr>
          <w:color w:val="1D2228"/>
        </w:rPr>
      </w:pPr>
    </w:p>
    <w:p w14:paraId="1FB20996" w14:textId="77777777" w:rsidR="0009145F" w:rsidRPr="008B3964" w:rsidRDefault="0009145F" w:rsidP="0009145F">
      <w:pPr>
        <w:ind w:left="360"/>
        <w:rPr>
          <w:color w:val="1D2228"/>
        </w:rPr>
      </w:pPr>
      <w:r w:rsidRPr="008B3964">
        <w:rPr>
          <w:color w:val="1D2228"/>
        </w:rPr>
        <w:t xml:space="preserve">Now a vote of thanks to </w:t>
      </w:r>
    </w:p>
    <w:p w14:paraId="0C267658" w14:textId="77777777" w:rsidR="0009145F" w:rsidRPr="008B3964" w:rsidRDefault="0009145F" w:rsidP="0009145F">
      <w:pPr>
        <w:numPr>
          <w:ilvl w:val="0"/>
          <w:numId w:val="2"/>
        </w:numPr>
        <w:spacing w:after="0" w:line="240" w:lineRule="auto"/>
        <w:rPr>
          <w:color w:val="1D2228"/>
        </w:rPr>
      </w:pPr>
      <w:r w:rsidRPr="008B3964">
        <w:rPr>
          <w:color w:val="1D2228"/>
        </w:rPr>
        <w:t>our Secretary Anne Farrow for her efficient organisation of speakers, correspondence, and minutes of our meetings. Thank you so much for all your hard work, Anne.</w:t>
      </w:r>
    </w:p>
    <w:p w14:paraId="3A96BFF2" w14:textId="77777777" w:rsidR="0009145F" w:rsidRPr="008B3964" w:rsidRDefault="0009145F" w:rsidP="0009145F">
      <w:pPr>
        <w:numPr>
          <w:ilvl w:val="0"/>
          <w:numId w:val="2"/>
        </w:numPr>
        <w:spacing w:after="0" w:line="240" w:lineRule="auto"/>
        <w:rPr>
          <w:color w:val="1D2228"/>
        </w:rPr>
      </w:pPr>
      <w:r w:rsidRPr="008B3964">
        <w:rPr>
          <w:color w:val="1D2228"/>
        </w:rPr>
        <w:t>Sandy Cameron our Treasurer for keeping us up to date with all our finances, incoming and outgoing. Plus producing and organising our yearly accounts for verification. Thanks again Sandy.</w:t>
      </w:r>
    </w:p>
    <w:p w14:paraId="444E86AC" w14:textId="77777777" w:rsidR="0009145F" w:rsidRPr="008B3964" w:rsidRDefault="0009145F" w:rsidP="0009145F">
      <w:pPr>
        <w:numPr>
          <w:ilvl w:val="0"/>
          <w:numId w:val="2"/>
        </w:numPr>
        <w:spacing w:after="0" w:line="240" w:lineRule="auto"/>
        <w:rPr>
          <w:color w:val="1D2228"/>
        </w:rPr>
      </w:pPr>
      <w:r w:rsidRPr="008B3964">
        <w:rPr>
          <w:color w:val="1D2228"/>
        </w:rPr>
        <w:t>Michael Leeland for continuing to look after our website. Thank you, Michael.</w:t>
      </w:r>
    </w:p>
    <w:p w14:paraId="13915392" w14:textId="77777777" w:rsidR="0009145F" w:rsidRDefault="0009145F" w:rsidP="0009145F">
      <w:pPr>
        <w:numPr>
          <w:ilvl w:val="0"/>
          <w:numId w:val="2"/>
        </w:numPr>
        <w:spacing w:after="0" w:line="240" w:lineRule="auto"/>
        <w:rPr>
          <w:color w:val="1D2228"/>
        </w:rPr>
      </w:pPr>
      <w:r w:rsidRPr="008B3964">
        <w:rPr>
          <w:color w:val="1D2228"/>
        </w:rPr>
        <w:t>And finally, a big thank you to everyone for their continued support &amp; attendance at our zoom meetings. Thanks again.</w:t>
      </w:r>
    </w:p>
    <w:p w14:paraId="201F0BF1" w14:textId="77777777" w:rsidR="0009145F" w:rsidRDefault="0009145F" w:rsidP="0009145F">
      <w:pPr>
        <w:spacing w:after="0" w:line="240" w:lineRule="auto"/>
        <w:rPr>
          <w:color w:val="1D2228"/>
        </w:rPr>
      </w:pPr>
    </w:p>
    <w:p w14:paraId="1733E157" w14:textId="6A34E830" w:rsidR="0009145F" w:rsidRDefault="0009145F" w:rsidP="0009145F">
      <w:pPr>
        <w:spacing w:after="0" w:line="240" w:lineRule="auto"/>
        <w:rPr>
          <w:color w:val="1D2228"/>
        </w:rPr>
      </w:pPr>
      <w:r>
        <w:rPr>
          <w:color w:val="1D2228"/>
        </w:rPr>
        <w:t>Carole Craig</w:t>
      </w:r>
    </w:p>
    <w:p w14:paraId="77BC467A" w14:textId="77777777" w:rsidR="0009145F" w:rsidRDefault="0009145F" w:rsidP="0009145F">
      <w:pPr>
        <w:spacing w:after="0" w:line="240" w:lineRule="auto"/>
        <w:rPr>
          <w:color w:val="1D2228"/>
        </w:rPr>
      </w:pPr>
    </w:p>
    <w:p w14:paraId="551C9688" w14:textId="6AAE7969" w:rsidR="0009145F" w:rsidRPr="008B3964" w:rsidRDefault="0009145F" w:rsidP="0009145F">
      <w:pPr>
        <w:spacing w:after="0" w:line="240" w:lineRule="auto"/>
        <w:rPr>
          <w:color w:val="1D2228"/>
        </w:rPr>
      </w:pPr>
      <w:r>
        <w:rPr>
          <w:color w:val="1D2228"/>
        </w:rPr>
        <w:t>June 2023</w:t>
      </w:r>
    </w:p>
    <w:p w14:paraId="680E029D" w14:textId="77777777" w:rsidR="0009145F" w:rsidRDefault="0009145F"/>
    <w:sectPr w:rsidR="00091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624B1"/>
    <w:multiLevelType w:val="hybridMultilevel"/>
    <w:tmpl w:val="BA722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6394415"/>
    <w:multiLevelType w:val="hybridMultilevel"/>
    <w:tmpl w:val="D1C89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28877803">
    <w:abstractNumId w:val="1"/>
  </w:num>
  <w:num w:numId="2" w16cid:durableId="377166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5F"/>
    <w:rsid w:val="0009145F"/>
    <w:rsid w:val="00E6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D489"/>
  <w15:chartTrackingRefBased/>
  <w15:docId w15:val="{FA668A73-351E-4C1A-B442-8817C816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Dundee Access Group</dc:creator>
  <cp:keywords/>
  <dc:description/>
  <cp:lastModifiedBy>Dundee Access Group</cp:lastModifiedBy>
  <cp:revision>1</cp:revision>
  <dcterms:created xsi:type="dcterms:W3CDTF">2023-07-31T13:38:00Z</dcterms:created>
  <dcterms:modified xsi:type="dcterms:W3CDTF">2023-07-31T13:40:00Z</dcterms:modified>
</cp:coreProperties>
</file>